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9" w:rsidRDefault="00E8500B" w:rsidP="00F11872">
      <w:pPr>
        <w:spacing w:before="68"/>
        <w:ind w:right="258"/>
        <w:rPr>
          <w:sz w:val="30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805180</wp:posOffset>
            </wp:positionH>
            <wp:positionV relativeFrom="paragraph">
              <wp:posOffset>-65878</wp:posOffset>
            </wp:positionV>
            <wp:extent cx="1122679" cy="1092200"/>
            <wp:effectExtent l="0" t="0" r="190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79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799" w:rsidRPr="00F11872" w:rsidRDefault="000B56F8" w:rsidP="00F11872">
      <w:pPr>
        <w:pStyle w:val="a5"/>
        <w:ind w:left="2268" w:right="-410"/>
        <w:jc w:val="center"/>
        <w:rPr>
          <w:sz w:val="36"/>
          <w:szCs w:val="33"/>
        </w:rPr>
      </w:pPr>
      <w:r>
        <w:rPr>
          <w:color w:val="0070C0"/>
          <w:sz w:val="36"/>
          <w:szCs w:val="33"/>
        </w:rPr>
        <w:t>РОССИЙСКИЙ СОЮЗ ПРОМ</w:t>
      </w:r>
      <w:r w:rsidR="00F11872" w:rsidRPr="00F11872">
        <w:rPr>
          <w:color w:val="0070C0"/>
          <w:sz w:val="36"/>
          <w:szCs w:val="33"/>
        </w:rPr>
        <w:t xml:space="preserve">ЫШЛЕННИКОВ И </w:t>
      </w:r>
      <w:r w:rsidR="00524A56" w:rsidRPr="00524A56">
        <w:rPr>
          <w:color w:val="0070C0"/>
          <w:sz w:val="36"/>
          <w:szCs w:val="33"/>
        </w:rPr>
        <w:t>ПРЕДПРИНИМАТЕЛЕЙ</w:t>
      </w:r>
    </w:p>
    <w:p w:rsidR="00E8500B" w:rsidRDefault="00E8500B">
      <w:pPr>
        <w:pStyle w:val="a3"/>
        <w:spacing w:before="5"/>
        <w:ind w:left="0"/>
        <w:rPr>
          <w:sz w:val="23"/>
        </w:rPr>
      </w:pPr>
    </w:p>
    <w:p w:rsidR="007E6799" w:rsidRPr="009F099B" w:rsidRDefault="00BD47FF" w:rsidP="009F099B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800"/>
                            <a:gd name="T2" fmla="+- 0 10990 1190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6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9.5pt;margin-top:15.75pt;width:49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" path="m,l9800,e" filled="f" strokecolor="#006fbf" strokeweight=".19642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:rsidR="007E6799" w:rsidRDefault="007E6799">
      <w:pPr>
        <w:pStyle w:val="a3"/>
        <w:spacing w:before="10"/>
        <w:ind w:left="0"/>
        <w:rPr>
          <w:sz w:val="17"/>
        </w:rPr>
      </w:pPr>
    </w:p>
    <w:p w:rsidR="009F099B" w:rsidRPr="009B6FA8" w:rsidRDefault="006F0676" w:rsidP="009F099B">
      <w:pPr>
        <w:ind w:left="110" w:right="103"/>
        <w:jc w:val="center"/>
        <w:rPr>
          <w:b/>
          <w:sz w:val="26"/>
          <w:szCs w:val="26"/>
        </w:rPr>
      </w:pPr>
      <w:r w:rsidRPr="009B6FA8">
        <w:rPr>
          <w:b/>
          <w:sz w:val="26"/>
          <w:szCs w:val="26"/>
        </w:rPr>
        <w:t>ВЕБИНАР</w:t>
      </w:r>
    </w:p>
    <w:p w:rsidR="008621E3" w:rsidRPr="009B6FA8" w:rsidRDefault="008621E3" w:rsidP="009F099B">
      <w:pPr>
        <w:ind w:left="110" w:right="103"/>
        <w:jc w:val="center"/>
        <w:rPr>
          <w:b/>
          <w:sz w:val="26"/>
          <w:szCs w:val="26"/>
        </w:rPr>
      </w:pPr>
    </w:p>
    <w:p w:rsidR="007E6799" w:rsidRPr="009B6FA8" w:rsidRDefault="007762DD" w:rsidP="009F099B">
      <w:pPr>
        <w:ind w:left="110" w:right="103"/>
        <w:jc w:val="center"/>
        <w:rPr>
          <w:b/>
          <w:sz w:val="26"/>
          <w:szCs w:val="26"/>
        </w:rPr>
      </w:pPr>
      <w:r w:rsidRPr="009B6FA8">
        <w:rPr>
          <w:b/>
          <w:sz w:val="26"/>
          <w:szCs w:val="26"/>
        </w:rPr>
        <w:t>«</w:t>
      </w:r>
      <w:r w:rsidR="00F912FE" w:rsidRPr="009B6FA8">
        <w:rPr>
          <w:b/>
          <w:sz w:val="26"/>
          <w:szCs w:val="26"/>
        </w:rPr>
        <w:t xml:space="preserve">ОСОБЕННОСТИ </w:t>
      </w:r>
      <w:r w:rsidR="00016D01" w:rsidRPr="009B6FA8">
        <w:rPr>
          <w:b/>
          <w:sz w:val="26"/>
          <w:szCs w:val="26"/>
        </w:rPr>
        <w:t>ВЕДЕНИЯ</w:t>
      </w:r>
      <w:r w:rsidRPr="009B6FA8">
        <w:rPr>
          <w:b/>
          <w:sz w:val="26"/>
          <w:szCs w:val="26"/>
        </w:rPr>
        <w:t xml:space="preserve"> БИЗНЕСА</w:t>
      </w:r>
      <w:r w:rsidR="008621E3" w:rsidRPr="009B6FA8">
        <w:rPr>
          <w:b/>
          <w:sz w:val="26"/>
          <w:szCs w:val="26"/>
        </w:rPr>
        <w:t xml:space="preserve"> И ВЫХОДА НА РЫНОК </w:t>
      </w:r>
      <w:r w:rsidR="000B56F8" w:rsidRPr="009B6FA8">
        <w:rPr>
          <w:b/>
          <w:sz w:val="26"/>
          <w:szCs w:val="26"/>
        </w:rPr>
        <w:t>МАЛАЙЗИИ</w:t>
      </w:r>
      <w:r w:rsidR="009F099B" w:rsidRPr="009B6FA8">
        <w:rPr>
          <w:b/>
          <w:sz w:val="26"/>
          <w:szCs w:val="26"/>
        </w:rPr>
        <w:t>»</w:t>
      </w:r>
    </w:p>
    <w:p w:rsidR="008621E3" w:rsidRPr="009B6FA8" w:rsidRDefault="008621E3" w:rsidP="008621E3">
      <w:pPr>
        <w:ind w:right="103"/>
        <w:rPr>
          <w:b/>
          <w:sz w:val="26"/>
          <w:szCs w:val="26"/>
        </w:rPr>
      </w:pPr>
    </w:p>
    <w:p w:rsidR="00B05B11" w:rsidRPr="009B6FA8" w:rsidRDefault="00B05B11" w:rsidP="009F099B">
      <w:pPr>
        <w:ind w:left="110" w:right="103"/>
        <w:jc w:val="center"/>
        <w:rPr>
          <w:b/>
          <w:sz w:val="26"/>
          <w:szCs w:val="26"/>
        </w:rPr>
      </w:pPr>
    </w:p>
    <w:p w:rsidR="00B05B11" w:rsidRPr="009B6FA8" w:rsidRDefault="00B05B11" w:rsidP="009F099B">
      <w:pPr>
        <w:ind w:left="110" w:right="103"/>
        <w:jc w:val="center"/>
        <w:rPr>
          <w:b/>
          <w:sz w:val="26"/>
          <w:szCs w:val="26"/>
        </w:rPr>
      </w:pPr>
      <w:r w:rsidRPr="009B6FA8">
        <w:rPr>
          <w:b/>
          <w:sz w:val="26"/>
          <w:szCs w:val="26"/>
        </w:rPr>
        <w:t>ПРОГРАММА</w:t>
      </w:r>
    </w:p>
    <w:p w:rsidR="009F099B" w:rsidRPr="009B6FA8" w:rsidRDefault="009F099B" w:rsidP="009F099B">
      <w:pPr>
        <w:ind w:left="110" w:right="103"/>
        <w:jc w:val="center"/>
        <w:rPr>
          <w:b/>
          <w:sz w:val="26"/>
          <w:szCs w:val="26"/>
        </w:rPr>
      </w:pPr>
    </w:p>
    <w:p w:rsidR="009B6FA8" w:rsidRPr="009B6FA8" w:rsidRDefault="009B6FA8" w:rsidP="009F099B">
      <w:pPr>
        <w:ind w:left="110" w:right="103"/>
        <w:jc w:val="center"/>
        <w:rPr>
          <w:b/>
          <w:sz w:val="26"/>
          <w:szCs w:val="26"/>
        </w:rPr>
      </w:pPr>
    </w:p>
    <w:p w:rsidR="004C562E" w:rsidRPr="009B6FA8" w:rsidRDefault="004C562E">
      <w:pPr>
        <w:spacing w:before="3"/>
        <w:ind w:left="110"/>
        <w:rPr>
          <w:b/>
          <w:sz w:val="26"/>
          <w:szCs w:val="26"/>
        </w:rPr>
      </w:pPr>
      <w:r w:rsidRPr="009B6FA8">
        <w:rPr>
          <w:b/>
          <w:sz w:val="26"/>
          <w:szCs w:val="26"/>
        </w:rPr>
        <w:t>Дата</w:t>
      </w:r>
      <w:r w:rsidR="008321E8" w:rsidRPr="009B6FA8">
        <w:rPr>
          <w:b/>
          <w:sz w:val="26"/>
          <w:szCs w:val="26"/>
        </w:rPr>
        <w:t xml:space="preserve"> проведения</w:t>
      </w:r>
      <w:r w:rsidRPr="009B6FA8">
        <w:rPr>
          <w:b/>
          <w:sz w:val="26"/>
          <w:szCs w:val="26"/>
        </w:rPr>
        <w:t xml:space="preserve">: </w:t>
      </w:r>
      <w:r w:rsidR="008621E3" w:rsidRPr="009B6FA8">
        <w:rPr>
          <w:b/>
          <w:sz w:val="26"/>
          <w:szCs w:val="26"/>
        </w:rPr>
        <w:t>2</w:t>
      </w:r>
      <w:r w:rsidR="00D90C89" w:rsidRPr="009B6FA8">
        <w:rPr>
          <w:b/>
          <w:sz w:val="26"/>
          <w:szCs w:val="26"/>
        </w:rPr>
        <w:t>3</w:t>
      </w:r>
      <w:r w:rsidR="0065435F" w:rsidRPr="009B6FA8">
        <w:rPr>
          <w:b/>
          <w:sz w:val="26"/>
          <w:szCs w:val="26"/>
        </w:rPr>
        <w:t xml:space="preserve"> </w:t>
      </w:r>
      <w:r w:rsidR="008621E3" w:rsidRPr="009B6FA8">
        <w:rPr>
          <w:b/>
          <w:sz w:val="26"/>
          <w:szCs w:val="26"/>
        </w:rPr>
        <w:t>апреля</w:t>
      </w:r>
      <w:r w:rsidR="00107089" w:rsidRPr="009B6FA8">
        <w:rPr>
          <w:b/>
          <w:sz w:val="26"/>
          <w:szCs w:val="26"/>
        </w:rPr>
        <w:t xml:space="preserve"> 2024</w:t>
      </w:r>
      <w:r w:rsidR="00D90C89" w:rsidRPr="009B6FA8">
        <w:rPr>
          <w:b/>
          <w:sz w:val="26"/>
          <w:szCs w:val="26"/>
        </w:rPr>
        <w:t xml:space="preserve"> </w:t>
      </w:r>
    </w:p>
    <w:p w:rsidR="007E6799" w:rsidRPr="009B6FA8" w:rsidRDefault="008321E8">
      <w:pPr>
        <w:spacing w:before="3"/>
        <w:ind w:left="110"/>
        <w:rPr>
          <w:b/>
          <w:sz w:val="26"/>
          <w:szCs w:val="26"/>
        </w:rPr>
      </w:pPr>
      <w:r w:rsidRPr="009B6FA8">
        <w:rPr>
          <w:b/>
          <w:sz w:val="26"/>
          <w:szCs w:val="26"/>
        </w:rPr>
        <w:t xml:space="preserve">Время проведения: </w:t>
      </w:r>
      <w:r w:rsidR="00D90C89" w:rsidRPr="009B6FA8">
        <w:rPr>
          <w:b/>
          <w:sz w:val="26"/>
          <w:szCs w:val="26"/>
        </w:rPr>
        <w:t>15:00-16</w:t>
      </w:r>
      <w:r w:rsidR="00AC7347" w:rsidRPr="009B6FA8">
        <w:rPr>
          <w:b/>
          <w:sz w:val="26"/>
          <w:szCs w:val="26"/>
        </w:rPr>
        <w:t>:</w:t>
      </w:r>
      <w:r w:rsidR="00D90C89" w:rsidRPr="009B6FA8">
        <w:rPr>
          <w:b/>
          <w:sz w:val="26"/>
          <w:szCs w:val="26"/>
        </w:rPr>
        <w:t>3</w:t>
      </w:r>
      <w:r w:rsidR="008272D7" w:rsidRPr="009B6FA8">
        <w:rPr>
          <w:b/>
          <w:sz w:val="26"/>
          <w:szCs w:val="26"/>
        </w:rPr>
        <w:t>0</w:t>
      </w:r>
      <w:r w:rsidR="00D90C89" w:rsidRPr="009B6FA8">
        <w:rPr>
          <w:b/>
          <w:sz w:val="26"/>
          <w:szCs w:val="26"/>
        </w:rPr>
        <w:t xml:space="preserve"> (</w:t>
      </w:r>
      <w:proofErr w:type="gramStart"/>
      <w:r w:rsidR="00D90C89" w:rsidRPr="009B6FA8">
        <w:rPr>
          <w:b/>
          <w:sz w:val="26"/>
          <w:szCs w:val="26"/>
        </w:rPr>
        <w:t>МСК</w:t>
      </w:r>
      <w:proofErr w:type="gramEnd"/>
      <w:r w:rsidR="00D90C89" w:rsidRPr="009B6FA8">
        <w:rPr>
          <w:b/>
          <w:sz w:val="26"/>
          <w:szCs w:val="26"/>
        </w:rPr>
        <w:t>)</w:t>
      </w:r>
    </w:p>
    <w:p w:rsidR="00950218" w:rsidRDefault="00950218" w:rsidP="00E426E5">
      <w:pPr>
        <w:pStyle w:val="a3"/>
        <w:ind w:left="0" w:right="101"/>
        <w:jc w:val="both"/>
        <w:rPr>
          <w:sz w:val="24"/>
          <w:szCs w:val="24"/>
          <w:highlight w:val="yellow"/>
        </w:rPr>
      </w:pPr>
    </w:p>
    <w:p w:rsidR="00D90C89" w:rsidRPr="00950218" w:rsidRDefault="00D90C89" w:rsidP="00E426E5">
      <w:pPr>
        <w:pStyle w:val="a3"/>
        <w:ind w:left="0" w:right="101"/>
        <w:jc w:val="both"/>
        <w:rPr>
          <w:sz w:val="24"/>
          <w:szCs w:val="24"/>
          <w:highlight w:val="yellow"/>
        </w:rPr>
      </w:pPr>
    </w:p>
    <w:p w:rsidR="00950218" w:rsidRPr="009B6FA8" w:rsidRDefault="00950218" w:rsidP="00950218">
      <w:pPr>
        <w:pStyle w:val="a3"/>
        <w:ind w:right="101" w:firstLine="610"/>
        <w:jc w:val="both"/>
      </w:pPr>
      <w:r w:rsidRPr="009B6FA8">
        <w:t>Малайзия является одним из ведущих партнеров Росс</w:t>
      </w:r>
      <w:r w:rsidR="00235D81" w:rsidRPr="009B6FA8">
        <w:t>ии в Юго-Восточной Азии.</w:t>
      </w:r>
      <w:r w:rsidR="00E426E5" w:rsidRPr="009B6FA8">
        <w:t xml:space="preserve"> </w:t>
      </w:r>
      <w:r w:rsidR="00235D81" w:rsidRPr="009B6FA8">
        <w:t>Наши с</w:t>
      </w:r>
      <w:r w:rsidR="00E426E5" w:rsidRPr="009B6FA8">
        <w:t xml:space="preserve">траны активно сотрудничают в различных </w:t>
      </w:r>
      <w:proofErr w:type="gramStart"/>
      <w:r w:rsidR="00E426E5" w:rsidRPr="009B6FA8">
        <w:t>сферах</w:t>
      </w:r>
      <w:proofErr w:type="gramEnd"/>
      <w:r w:rsidR="00E426E5" w:rsidRPr="009B6FA8">
        <w:t>: экономика, торговля, образование, культура, наука и др.</w:t>
      </w:r>
      <w:r w:rsidRPr="009B6FA8">
        <w:t xml:space="preserve"> </w:t>
      </w:r>
      <w:r w:rsidR="00BD47FF" w:rsidRPr="009B6FA8">
        <w:t>Укрепляется</w:t>
      </w:r>
      <w:r w:rsidR="00E426E5" w:rsidRPr="009B6FA8">
        <w:t xml:space="preserve"> </w:t>
      </w:r>
      <w:r w:rsidR="005D0AFB" w:rsidRPr="009B6FA8">
        <w:t>развитие российско-малазийского</w:t>
      </w:r>
      <w:r w:rsidR="00E426E5" w:rsidRPr="009B6FA8">
        <w:t xml:space="preserve"> </w:t>
      </w:r>
      <w:r w:rsidRPr="009B6FA8">
        <w:t xml:space="preserve">сотрудничества в сфере </w:t>
      </w:r>
      <w:r w:rsidR="006340A7">
        <w:t xml:space="preserve">обеспечения </w:t>
      </w:r>
      <w:r w:rsidRPr="009B6FA8">
        <w:t>безопасности</w:t>
      </w:r>
      <w:r w:rsidR="006340A7">
        <w:t xml:space="preserve"> </w:t>
      </w:r>
      <w:r w:rsidR="004F47C5" w:rsidRPr="009B6FA8">
        <w:t>и устойчивого развития Азиатско-Тихоокеанского региона (АТР)</w:t>
      </w:r>
      <w:r w:rsidRPr="009B6FA8">
        <w:t>.</w:t>
      </w:r>
    </w:p>
    <w:p w:rsidR="0086213A" w:rsidRPr="009B6FA8" w:rsidRDefault="0086213A" w:rsidP="001014EB">
      <w:pPr>
        <w:pStyle w:val="a3"/>
        <w:ind w:right="101" w:firstLine="610"/>
        <w:jc w:val="both"/>
      </w:pPr>
      <w:r w:rsidRPr="009B6FA8">
        <w:t xml:space="preserve">Одной из </w:t>
      </w:r>
      <w:r w:rsidR="00950218" w:rsidRPr="009B6FA8">
        <w:t xml:space="preserve">ведущих </w:t>
      </w:r>
      <w:r w:rsidRPr="009B6FA8">
        <w:t xml:space="preserve">областей </w:t>
      </w:r>
      <w:r w:rsidR="001014EB" w:rsidRPr="009B6FA8">
        <w:t xml:space="preserve">экономического </w:t>
      </w:r>
      <w:r w:rsidRPr="009B6FA8">
        <w:t xml:space="preserve">сотрудничества </w:t>
      </w:r>
      <w:r w:rsidR="006340A7">
        <w:t xml:space="preserve">двух стран </w:t>
      </w:r>
      <w:r w:rsidRPr="009B6FA8">
        <w:t>является сельское хозя</w:t>
      </w:r>
      <w:r w:rsidR="001014EB" w:rsidRPr="009B6FA8">
        <w:t>йство</w:t>
      </w:r>
      <w:r w:rsidR="00235D81" w:rsidRPr="009B6FA8">
        <w:t>.</w:t>
      </w:r>
      <w:r w:rsidR="001014EB" w:rsidRPr="009B6FA8">
        <w:t xml:space="preserve"> </w:t>
      </w:r>
      <w:r w:rsidRPr="009B6FA8">
        <w:t xml:space="preserve">Россия </w:t>
      </w:r>
      <w:r w:rsidR="00235D81" w:rsidRPr="009B6FA8">
        <w:t xml:space="preserve">также </w:t>
      </w:r>
      <w:r w:rsidRPr="009B6FA8">
        <w:t>является крупным эксп</w:t>
      </w:r>
      <w:r w:rsidR="009E57BE">
        <w:t>ортером нефти и газа в Малайзию.</w:t>
      </w:r>
      <w:r w:rsidRPr="009B6FA8">
        <w:t xml:space="preserve"> Малайзия</w:t>
      </w:r>
      <w:r w:rsidR="00964A6F">
        <w:t>,</w:t>
      </w:r>
      <w:r w:rsidRPr="009B6FA8">
        <w:t xml:space="preserve"> </w:t>
      </w:r>
      <w:r w:rsidR="001014EB" w:rsidRPr="009B6FA8">
        <w:t>в</w:t>
      </w:r>
      <w:r w:rsidR="00992E96" w:rsidRPr="009B6FA8">
        <w:t> </w:t>
      </w:r>
      <w:r w:rsidR="001014EB" w:rsidRPr="009B6FA8">
        <w:t xml:space="preserve"> свою очередь</w:t>
      </w:r>
      <w:r w:rsidR="00964A6F">
        <w:t>,</w:t>
      </w:r>
      <w:r w:rsidR="001014EB" w:rsidRPr="009B6FA8">
        <w:t xml:space="preserve"> </w:t>
      </w:r>
      <w:r w:rsidRPr="009B6FA8">
        <w:t>экспортирует в Россию автомобили и электронику.</w:t>
      </w:r>
      <w:r w:rsidR="001104DA" w:rsidRPr="009B6FA8">
        <w:t xml:space="preserve"> </w:t>
      </w:r>
      <w:r w:rsidR="001014EB" w:rsidRPr="009B6FA8">
        <w:t>С</w:t>
      </w:r>
      <w:r w:rsidR="001104DA" w:rsidRPr="009B6FA8">
        <w:t xml:space="preserve">траны активно развивают сотрудничество в области высоких технологий, инноваций и космической промышленности. </w:t>
      </w:r>
      <w:r w:rsidR="00235D81" w:rsidRPr="009B6FA8">
        <w:t>П</w:t>
      </w:r>
      <w:r w:rsidR="001104DA" w:rsidRPr="009B6FA8">
        <w:t>родвигается работа и п</w:t>
      </w:r>
      <w:r w:rsidR="001014EB" w:rsidRPr="009B6FA8">
        <w:t>о</w:t>
      </w:r>
      <w:r w:rsidR="006F3A9B" w:rsidRPr="009B6FA8">
        <w:t xml:space="preserve"> развитию тури</w:t>
      </w:r>
      <w:r w:rsidR="00964A6F">
        <w:t>зма</w:t>
      </w:r>
      <w:r w:rsidR="006F3A9B" w:rsidRPr="009B6FA8">
        <w:t xml:space="preserve">. </w:t>
      </w:r>
    </w:p>
    <w:p w:rsidR="006326E0" w:rsidRPr="009B6FA8" w:rsidRDefault="001104DA" w:rsidP="001104DA">
      <w:pPr>
        <w:pStyle w:val="a3"/>
        <w:ind w:right="101" w:firstLine="610"/>
        <w:jc w:val="both"/>
      </w:pPr>
      <w:r w:rsidRPr="009B6FA8">
        <w:t>Малайзия является одной из стран-участни</w:t>
      </w:r>
      <w:r w:rsidR="00235D81" w:rsidRPr="009B6FA8">
        <w:t>ц</w:t>
      </w:r>
      <w:r w:rsidRPr="009B6FA8">
        <w:t xml:space="preserve"> Всестороннего регионального экономического партнёрства. Это </w:t>
      </w:r>
      <w:r w:rsidR="00235D81" w:rsidRPr="009B6FA8">
        <w:t>создает дополнительные преимущества</w:t>
      </w:r>
      <w:r w:rsidRPr="009B6FA8">
        <w:t xml:space="preserve"> для выхода российского бизнеса</w:t>
      </w:r>
      <w:r w:rsidR="00DA7E01" w:rsidRPr="009B6FA8">
        <w:t xml:space="preserve"> </w:t>
      </w:r>
      <w:r w:rsidRPr="009B6FA8">
        <w:t>на рынки стран АТР.</w:t>
      </w:r>
    </w:p>
    <w:p w:rsidR="006031BD" w:rsidRPr="009B6FA8" w:rsidRDefault="00127B08" w:rsidP="00470EFE">
      <w:pPr>
        <w:pStyle w:val="a3"/>
        <w:ind w:right="101" w:firstLine="610"/>
        <w:jc w:val="both"/>
      </w:pPr>
      <w:r w:rsidRPr="009B6FA8">
        <w:t xml:space="preserve">В рамках </w:t>
      </w:r>
      <w:r w:rsidR="00F01DF1" w:rsidRPr="009B6FA8">
        <w:t>вебинара</w:t>
      </w:r>
      <w:r w:rsidRPr="009B6FA8">
        <w:t xml:space="preserve"> </w:t>
      </w:r>
      <w:r w:rsidR="00A15CD6">
        <w:t>п</w:t>
      </w:r>
      <w:r w:rsidRPr="009B6FA8">
        <w:t>риглаше</w:t>
      </w:r>
      <w:r w:rsidR="00665975" w:rsidRPr="009B6FA8">
        <w:t>нные спикеры</w:t>
      </w:r>
      <w:r w:rsidR="006F1D54" w:rsidRPr="009B6FA8">
        <w:t xml:space="preserve">, </w:t>
      </w:r>
      <w:r w:rsidR="00665975" w:rsidRPr="009B6FA8">
        <w:t>выступят с докладами</w:t>
      </w:r>
      <w:r w:rsidRPr="009B6FA8">
        <w:t xml:space="preserve"> об особенностях ведения бизнеса в </w:t>
      </w:r>
      <w:r w:rsidR="00A60C35" w:rsidRPr="009B6FA8">
        <w:t>Малайзии</w:t>
      </w:r>
      <w:r w:rsidR="00DF1296" w:rsidRPr="009B6FA8">
        <w:t>,</w:t>
      </w:r>
      <w:r w:rsidR="00965040" w:rsidRPr="009B6FA8">
        <w:t xml:space="preserve"> в том числе расскажут о личном опыте выхода на малазийский рынок,</w:t>
      </w:r>
      <w:r w:rsidR="00DF1296" w:rsidRPr="009B6FA8">
        <w:t xml:space="preserve"> </w:t>
      </w:r>
      <w:r w:rsidR="006F1D54" w:rsidRPr="009B6FA8">
        <w:t>об</w:t>
      </w:r>
      <w:r w:rsidR="00992E96" w:rsidRPr="009B6FA8">
        <w:t> </w:t>
      </w:r>
      <w:r w:rsidR="006F1D54" w:rsidRPr="009B6FA8">
        <w:t xml:space="preserve"> инвестиционной привлекательности малазийского</w:t>
      </w:r>
      <w:r w:rsidR="00DF1296" w:rsidRPr="009B6FA8">
        <w:t xml:space="preserve"> рынка для </w:t>
      </w:r>
      <w:r w:rsidR="00470EFE" w:rsidRPr="009B6FA8">
        <w:t>российских компаний</w:t>
      </w:r>
      <w:r w:rsidR="009D1A46">
        <w:t>.</w:t>
      </w:r>
      <w:r w:rsidR="00B4364E">
        <w:t xml:space="preserve"> </w:t>
      </w:r>
      <w:r w:rsidR="004609F5" w:rsidRPr="009B6FA8">
        <w:t>Также будут обсуждаться условия открытия представительства</w:t>
      </w:r>
      <w:r w:rsidR="00BD47FF" w:rsidRPr="009B6FA8">
        <w:t xml:space="preserve"> российских компаний</w:t>
      </w:r>
      <w:r w:rsidR="004609F5" w:rsidRPr="009B6FA8">
        <w:t xml:space="preserve"> на территории Малайзии, особенности налогообложения и </w:t>
      </w:r>
      <w:r w:rsidR="00BD47FF" w:rsidRPr="009B6FA8">
        <w:t>валютного</w:t>
      </w:r>
      <w:r w:rsidR="004609F5" w:rsidRPr="009B6FA8">
        <w:t xml:space="preserve"> регулирования. </w:t>
      </w:r>
      <w:r w:rsidR="0012576D" w:rsidRPr="009B6FA8">
        <w:t xml:space="preserve">В конце вебинара </w:t>
      </w:r>
      <w:r w:rsidR="00DA7E01" w:rsidRPr="009B6FA8">
        <w:t>предусмотрена сессия вопросов и ответов</w:t>
      </w:r>
      <w:r w:rsidR="004F47C5" w:rsidRPr="009B6FA8">
        <w:t xml:space="preserve">. </w:t>
      </w:r>
    </w:p>
    <w:p w:rsidR="009F099B" w:rsidRDefault="0012576D" w:rsidP="006031BD">
      <w:pPr>
        <w:pStyle w:val="a3"/>
        <w:ind w:right="101"/>
        <w:jc w:val="both"/>
        <w:rPr>
          <w:sz w:val="24"/>
          <w:szCs w:val="24"/>
        </w:rPr>
      </w:pPr>
      <w:r w:rsidRPr="00950218">
        <w:rPr>
          <w:sz w:val="24"/>
          <w:szCs w:val="24"/>
        </w:rPr>
        <w:t xml:space="preserve">   </w:t>
      </w:r>
    </w:p>
    <w:p w:rsidR="0051649E" w:rsidRDefault="0051649E" w:rsidP="000B56F8">
      <w:pPr>
        <w:pStyle w:val="a3"/>
        <w:ind w:right="101" w:firstLine="610"/>
        <w:jc w:val="both"/>
        <w:rPr>
          <w:i/>
          <w:sz w:val="24"/>
          <w:szCs w:val="24"/>
        </w:rPr>
      </w:pPr>
      <w:bookmarkStart w:id="0" w:name="_GoBack"/>
      <w:bookmarkEnd w:id="0"/>
    </w:p>
    <w:p w:rsidR="008621E3" w:rsidRDefault="008621E3" w:rsidP="000B56F8">
      <w:pPr>
        <w:pStyle w:val="a3"/>
        <w:ind w:right="101" w:firstLine="610"/>
        <w:jc w:val="both"/>
        <w:rPr>
          <w:i/>
          <w:sz w:val="24"/>
          <w:szCs w:val="24"/>
        </w:rPr>
      </w:pPr>
    </w:p>
    <w:p w:rsidR="008621E3" w:rsidRDefault="008621E3" w:rsidP="000B56F8">
      <w:pPr>
        <w:pStyle w:val="a3"/>
        <w:ind w:right="101" w:firstLine="610"/>
        <w:jc w:val="both"/>
        <w:rPr>
          <w:i/>
          <w:sz w:val="24"/>
          <w:szCs w:val="24"/>
        </w:rPr>
      </w:pPr>
    </w:p>
    <w:p w:rsidR="008621E3" w:rsidRDefault="008621E3" w:rsidP="000B56F8">
      <w:pPr>
        <w:pStyle w:val="a3"/>
        <w:ind w:right="101" w:firstLine="610"/>
        <w:jc w:val="both"/>
        <w:rPr>
          <w:i/>
          <w:sz w:val="24"/>
          <w:szCs w:val="24"/>
        </w:rPr>
      </w:pPr>
    </w:p>
    <w:p w:rsidR="004253D6" w:rsidRDefault="004253D6" w:rsidP="000B56F8">
      <w:pPr>
        <w:pStyle w:val="a3"/>
        <w:ind w:right="101" w:firstLine="610"/>
        <w:jc w:val="both"/>
        <w:rPr>
          <w:i/>
          <w:sz w:val="24"/>
          <w:szCs w:val="24"/>
        </w:rPr>
      </w:pPr>
    </w:p>
    <w:p w:rsidR="00A15CD6" w:rsidRDefault="00A15CD6" w:rsidP="000B56F8">
      <w:pPr>
        <w:pStyle w:val="a3"/>
        <w:ind w:right="101" w:firstLine="610"/>
        <w:jc w:val="both"/>
        <w:rPr>
          <w:i/>
          <w:sz w:val="24"/>
          <w:szCs w:val="24"/>
        </w:rPr>
      </w:pPr>
    </w:p>
    <w:p w:rsidR="008621E3" w:rsidRPr="00950218" w:rsidRDefault="008621E3" w:rsidP="000B56F8">
      <w:pPr>
        <w:pStyle w:val="a3"/>
        <w:ind w:right="101" w:firstLine="610"/>
        <w:jc w:val="both"/>
        <w:rPr>
          <w:b/>
          <w:sz w:val="24"/>
          <w:szCs w:val="24"/>
        </w:rPr>
      </w:pPr>
    </w:p>
    <w:p w:rsidR="00456CEC" w:rsidRPr="00B02AB2" w:rsidRDefault="00456CEC" w:rsidP="00DA7E01">
      <w:pPr>
        <w:pStyle w:val="a3"/>
        <w:ind w:left="0" w:right="101" w:firstLine="709"/>
        <w:jc w:val="both"/>
        <w:rPr>
          <w:sz w:val="24"/>
          <w:szCs w:val="24"/>
        </w:rPr>
      </w:pPr>
    </w:p>
    <w:p w:rsidR="00456CEC" w:rsidRPr="00B02AB2" w:rsidRDefault="00456CEC" w:rsidP="00DA7E01">
      <w:pPr>
        <w:pStyle w:val="a3"/>
        <w:ind w:left="0" w:right="101" w:firstLine="709"/>
        <w:jc w:val="both"/>
        <w:rPr>
          <w:sz w:val="24"/>
          <w:szCs w:val="24"/>
        </w:rPr>
      </w:pPr>
    </w:p>
    <w:p w:rsidR="00456CEC" w:rsidRPr="00B02AB2" w:rsidRDefault="00456CEC" w:rsidP="00DA7E01">
      <w:pPr>
        <w:pStyle w:val="a3"/>
        <w:ind w:left="0" w:right="101" w:firstLine="709"/>
        <w:jc w:val="both"/>
        <w:rPr>
          <w:sz w:val="24"/>
          <w:szCs w:val="24"/>
        </w:rPr>
      </w:pPr>
    </w:p>
    <w:p w:rsidR="00456CEC" w:rsidRPr="00B02AB2" w:rsidRDefault="00456CEC" w:rsidP="00DA7E01">
      <w:pPr>
        <w:pStyle w:val="a3"/>
        <w:ind w:left="0" w:right="101" w:firstLine="709"/>
        <w:jc w:val="both"/>
        <w:rPr>
          <w:sz w:val="24"/>
          <w:szCs w:val="24"/>
        </w:rPr>
      </w:pPr>
    </w:p>
    <w:p w:rsidR="00456CEC" w:rsidRPr="00964A6F" w:rsidRDefault="00456CEC" w:rsidP="009B6FA8">
      <w:pPr>
        <w:pStyle w:val="a3"/>
        <w:ind w:left="0" w:right="101"/>
        <w:jc w:val="both"/>
        <w:rPr>
          <w:sz w:val="24"/>
          <w:szCs w:val="24"/>
        </w:rPr>
      </w:pPr>
    </w:p>
    <w:p w:rsidR="00456CEC" w:rsidRDefault="00DA7E01" w:rsidP="00456CEC">
      <w:pPr>
        <w:jc w:val="both"/>
        <w:rPr>
          <w:b/>
          <w:bCs/>
          <w:sz w:val="24"/>
          <w:szCs w:val="24"/>
        </w:rPr>
      </w:pPr>
      <w:r w:rsidRPr="00456CEC">
        <w:rPr>
          <w:b/>
          <w:bCs/>
          <w:sz w:val="24"/>
          <w:szCs w:val="24"/>
        </w:rPr>
        <w:lastRenderedPageBreak/>
        <w:t>Модератор</w:t>
      </w:r>
      <w:r w:rsidR="00456CEC">
        <w:rPr>
          <w:b/>
          <w:bCs/>
          <w:sz w:val="24"/>
          <w:szCs w:val="24"/>
        </w:rPr>
        <w:t xml:space="preserve">: </w:t>
      </w:r>
    </w:p>
    <w:p w:rsidR="00456CEC" w:rsidRDefault="00456CEC" w:rsidP="00456CEC">
      <w:pPr>
        <w:jc w:val="both"/>
        <w:rPr>
          <w:b/>
          <w:bCs/>
          <w:sz w:val="24"/>
          <w:szCs w:val="24"/>
        </w:rPr>
      </w:pPr>
    </w:p>
    <w:p w:rsidR="00456CEC" w:rsidRDefault="00964A6F" w:rsidP="00456CEC">
      <w:pPr>
        <w:jc w:val="both"/>
        <w:rPr>
          <w:i/>
        </w:rPr>
      </w:pPr>
      <w:r>
        <w:rPr>
          <w:b/>
          <w:bCs/>
          <w:sz w:val="24"/>
          <w:szCs w:val="24"/>
        </w:rPr>
        <w:t>Анна СОЛОВЬЕВА</w:t>
      </w:r>
      <w:r w:rsidR="00456CEC">
        <w:rPr>
          <w:b/>
          <w:i/>
        </w:rPr>
        <w:t xml:space="preserve">, </w:t>
      </w:r>
      <w:r w:rsidR="000D7D55">
        <w:t>Заместитель Управляющего</w:t>
      </w:r>
      <w:r w:rsidR="00456CEC" w:rsidRPr="00456CEC">
        <w:t xml:space="preserve"> директор</w:t>
      </w:r>
      <w:r w:rsidR="000D7D55">
        <w:t>а</w:t>
      </w:r>
      <w:r w:rsidR="00456CEC" w:rsidRPr="00456CEC">
        <w:t xml:space="preserve"> Управления международного двустороннего сотрудничества</w:t>
      </w:r>
      <w:r w:rsidR="00B02AB2">
        <w:t xml:space="preserve"> РСПП</w:t>
      </w:r>
    </w:p>
    <w:p w:rsidR="006F3A9B" w:rsidRPr="00456CEC" w:rsidRDefault="006F3A9B" w:rsidP="00456CEC">
      <w:pPr>
        <w:spacing w:before="1"/>
        <w:ind w:left="110"/>
        <w:jc w:val="both"/>
        <w:rPr>
          <w:b/>
          <w:bCs/>
          <w:sz w:val="24"/>
          <w:szCs w:val="24"/>
        </w:rPr>
      </w:pPr>
    </w:p>
    <w:p w:rsidR="004F47C5" w:rsidRPr="004F47C5" w:rsidRDefault="004F47C5" w:rsidP="00D35A61">
      <w:pPr>
        <w:pStyle w:val="a3"/>
        <w:ind w:left="0" w:right="101"/>
        <w:jc w:val="both"/>
        <w:rPr>
          <w:sz w:val="24"/>
          <w:szCs w:val="24"/>
        </w:rPr>
      </w:pPr>
    </w:p>
    <w:p w:rsidR="009F099B" w:rsidRPr="00BA508D" w:rsidRDefault="009F099B" w:rsidP="00456CEC">
      <w:pPr>
        <w:spacing w:before="1"/>
        <w:jc w:val="both"/>
        <w:rPr>
          <w:b/>
          <w:bCs/>
          <w:sz w:val="24"/>
          <w:szCs w:val="24"/>
        </w:rPr>
      </w:pPr>
      <w:r w:rsidRPr="00BA508D">
        <w:rPr>
          <w:b/>
          <w:bCs/>
          <w:sz w:val="24"/>
          <w:szCs w:val="24"/>
        </w:rPr>
        <w:t>Сценарий:</w:t>
      </w:r>
    </w:p>
    <w:p w:rsidR="009F099B" w:rsidRPr="00BA508D" w:rsidRDefault="009F099B" w:rsidP="009F099B">
      <w:pPr>
        <w:spacing w:before="1"/>
        <w:ind w:left="110"/>
        <w:jc w:val="both"/>
        <w:rPr>
          <w:b/>
          <w:bCs/>
          <w:sz w:val="24"/>
          <w:szCs w:val="24"/>
        </w:rPr>
      </w:pPr>
    </w:p>
    <w:tbl>
      <w:tblPr>
        <w:tblStyle w:val="a7"/>
        <w:tblW w:w="10472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056"/>
      </w:tblGrid>
      <w:tr w:rsidR="009F099B" w:rsidRPr="00BA508D" w:rsidTr="0031125D">
        <w:trPr>
          <w:trHeight w:val="668"/>
        </w:trPr>
        <w:tc>
          <w:tcPr>
            <w:tcW w:w="1416" w:type="dxa"/>
            <w:vAlign w:val="center"/>
          </w:tcPr>
          <w:p w:rsidR="009F099B" w:rsidRPr="008272D7" w:rsidRDefault="00B46295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8272D7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9056" w:type="dxa"/>
            <w:vAlign w:val="center"/>
          </w:tcPr>
          <w:p w:rsidR="009B6FA8" w:rsidRDefault="009B6FA8" w:rsidP="006F135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90C89" w:rsidRDefault="00D90C89" w:rsidP="006F135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Сергей КРАСИЛЬНИКОВ, </w:t>
            </w:r>
            <w:r w:rsidR="006F135C">
              <w:rPr>
                <w:bCs/>
                <w:sz w:val="24"/>
                <w:szCs w:val="24"/>
              </w:rPr>
              <w:t>В</w:t>
            </w:r>
            <w:r w:rsidRPr="00D90C89">
              <w:rPr>
                <w:bCs/>
                <w:sz w:val="24"/>
                <w:szCs w:val="24"/>
              </w:rPr>
              <w:t>ице-президент - Управляющий директор Управления международного двустороннего сотрудничества РСПП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B6FA8" w:rsidRPr="000D7D55" w:rsidRDefault="00964A6F" w:rsidP="00964A6F"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Приветствие</w:t>
            </w:r>
            <w:r w:rsidR="00E304E9" w:rsidRPr="00D90C89">
              <w:rPr>
                <w:bCs/>
                <w:sz w:val="24"/>
                <w:szCs w:val="24"/>
              </w:rPr>
              <w:t xml:space="preserve"> </w:t>
            </w:r>
            <w:r w:rsidR="004253D6" w:rsidRPr="00D90C8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F099B" w:rsidRPr="00BA508D" w:rsidTr="0031125D">
        <w:trPr>
          <w:trHeight w:val="685"/>
        </w:trPr>
        <w:tc>
          <w:tcPr>
            <w:tcW w:w="1416" w:type="dxa"/>
            <w:vAlign w:val="center"/>
          </w:tcPr>
          <w:p w:rsidR="009F099B" w:rsidRPr="008272D7" w:rsidRDefault="00B46295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8272D7">
              <w:rPr>
                <w:b/>
                <w:bCs/>
                <w:sz w:val="24"/>
                <w:szCs w:val="24"/>
              </w:rPr>
              <w:t>:05</w:t>
            </w:r>
          </w:p>
        </w:tc>
        <w:tc>
          <w:tcPr>
            <w:tcW w:w="9056" w:type="dxa"/>
            <w:vAlign w:val="center"/>
          </w:tcPr>
          <w:p w:rsidR="00D90C89" w:rsidRDefault="00D90C89" w:rsidP="00D90C8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90C89" w:rsidRDefault="00D90C89" w:rsidP="006F135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Никита ПОНОМАРЕНКО, </w:t>
            </w:r>
            <w:r>
              <w:rPr>
                <w:bCs/>
                <w:iCs/>
                <w:sz w:val="24"/>
                <w:szCs w:val="24"/>
              </w:rPr>
              <w:t>Торговый представитель</w:t>
            </w:r>
            <w:r w:rsidRPr="00D90C89">
              <w:rPr>
                <w:bCs/>
                <w:iCs/>
                <w:sz w:val="24"/>
                <w:szCs w:val="24"/>
              </w:rPr>
              <w:t xml:space="preserve"> Российской Федерации в Малайзии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D90C89" w:rsidRPr="00D90C89" w:rsidRDefault="00D90C89" w:rsidP="006F135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«О</w:t>
            </w:r>
            <w:r w:rsidRPr="00D90C89">
              <w:rPr>
                <w:bCs/>
                <w:iCs/>
                <w:sz w:val="24"/>
                <w:szCs w:val="24"/>
              </w:rPr>
              <w:t>собенности ведения бизнеса и в</w:t>
            </w:r>
            <w:r>
              <w:rPr>
                <w:bCs/>
                <w:iCs/>
                <w:sz w:val="24"/>
                <w:szCs w:val="24"/>
              </w:rPr>
              <w:t>ыхода на рынок М</w:t>
            </w:r>
            <w:r w:rsidRPr="00D90C89">
              <w:rPr>
                <w:bCs/>
                <w:iCs/>
                <w:sz w:val="24"/>
                <w:szCs w:val="24"/>
              </w:rPr>
              <w:t>алайзии</w:t>
            </w:r>
            <w:r>
              <w:rPr>
                <w:bCs/>
                <w:iCs/>
                <w:sz w:val="24"/>
                <w:szCs w:val="24"/>
              </w:rPr>
              <w:t xml:space="preserve">» </w:t>
            </w:r>
          </w:p>
          <w:p w:rsidR="00B12451" w:rsidRPr="00BA508D" w:rsidRDefault="00B12451" w:rsidP="005B3754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1C7B59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1C7B59" w:rsidRPr="008272D7" w:rsidRDefault="00B46295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6340A7">
              <w:rPr>
                <w:b/>
                <w:bCs/>
                <w:sz w:val="24"/>
                <w:szCs w:val="24"/>
              </w:rPr>
              <w:t>:25</w:t>
            </w:r>
          </w:p>
        </w:tc>
        <w:tc>
          <w:tcPr>
            <w:tcW w:w="9056" w:type="dxa"/>
            <w:vAlign w:val="center"/>
          </w:tcPr>
          <w:p w:rsidR="00202D3B" w:rsidRDefault="00202D3B" w:rsidP="00202D3B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B12451">
              <w:rPr>
                <w:b/>
                <w:bCs/>
                <w:iCs/>
                <w:sz w:val="24"/>
                <w:szCs w:val="24"/>
              </w:rPr>
              <w:t>Наталья ВОЗИАНОВА</w:t>
            </w:r>
            <w:r>
              <w:rPr>
                <w:b/>
                <w:bCs/>
                <w:iCs/>
                <w:sz w:val="24"/>
                <w:szCs w:val="24"/>
              </w:rPr>
              <w:t xml:space="preserve">, </w:t>
            </w:r>
            <w:r>
              <w:rPr>
                <w:bCs/>
                <w:iCs/>
                <w:sz w:val="24"/>
                <w:szCs w:val="24"/>
              </w:rPr>
              <w:t>П</w:t>
            </w:r>
            <w:r w:rsidRPr="00D90C89">
              <w:rPr>
                <w:bCs/>
                <w:iCs/>
                <w:sz w:val="24"/>
                <w:szCs w:val="24"/>
              </w:rPr>
              <w:t>артнер АО «Технологии Доверия»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02D3B" w:rsidRDefault="00202D3B" w:rsidP="00202D3B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«А</w:t>
            </w:r>
            <w:r w:rsidRPr="00D90C89">
              <w:rPr>
                <w:bCs/>
                <w:iCs/>
                <w:sz w:val="24"/>
                <w:szCs w:val="24"/>
              </w:rPr>
              <w:t xml:space="preserve">ктуальность </w:t>
            </w:r>
            <w:proofErr w:type="gramStart"/>
            <w:r w:rsidRPr="00D90C89">
              <w:rPr>
                <w:bCs/>
                <w:iCs/>
                <w:sz w:val="24"/>
                <w:szCs w:val="24"/>
              </w:rPr>
              <w:t>малазийский</w:t>
            </w:r>
            <w:proofErr w:type="gramEnd"/>
            <w:r w:rsidRPr="00D90C89">
              <w:rPr>
                <w:bCs/>
                <w:iCs/>
                <w:sz w:val="24"/>
                <w:szCs w:val="24"/>
              </w:rPr>
              <w:t xml:space="preserve"> компаний </w:t>
            </w:r>
            <w:r>
              <w:rPr>
                <w:bCs/>
                <w:iCs/>
                <w:sz w:val="24"/>
                <w:szCs w:val="24"/>
              </w:rPr>
              <w:t xml:space="preserve">в структурах российских групп с фокусом на </w:t>
            </w:r>
            <w:r w:rsidRPr="00D90C89">
              <w:rPr>
                <w:bCs/>
                <w:iCs/>
                <w:sz w:val="24"/>
                <w:szCs w:val="24"/>
              </w:rPr>
              <w:t>налог</w:t>
            </w:r>
            <w:r>
              <w:rPr>
                <w:bCs/>
                <w:iCs/>
                <w:sz w:val="24"/>
                <w:szCs w:val="24"/>
              </w:rPr>
              <w:t>ообложение</w:t>
            </w:r>
            <w:r w:rsidRPr="00D90C89">
              <w:rPr>
                <w:bCs/>
                <w:iCs/>
                <w:sz w:val="24"/>
                <w:szCs w:val="24"/>
              </w:rPr>
              <w:t xml:space="preserve"> и </w:t>
            </w:r>
            <w:r>
              <w:rPr>
                <w:bCs/>
                <w:iCs/>
                <w:sz w:val="24"/>
                <w:szCs w:val="24"/>
              </w:rPr>
              <w:t xml:space="preserve">регулирование» </w:t>
            </w:r>
          </w:p>
          <w:p w:rsidR="006340A7" w:rsidRPr="00D90C89" w:rsidRDefault="006340A7" w:rsidP="00202D3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3527D9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3527D9" w:rsidRPr="003527D9" w:rsidRDefault="003527D9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15:35</w:t>
            </w:r>
          </w:p>
        </w:tc>
        <w:tc>
          <w:tcPr>
            <w:tcW w:w="9056" w:type="dxa"/>
            <w:vAlign w:val="center"/>
          </w:tcPr>
          <w:p w:rsidR="00202D3B" w:rsidRDefault="00202D3B" w:rsidP="00202D3B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Александр БОРИСОВ, </w:t>
            </w:r>
            <w:r w:rsidRPr="009E59D8">
              <w:rPr>
                <w:bCs/>
                <w:iCs/>
                <w:sz w:val="24"/>
                <w:szCs w:val="24"/>
              </w:rPr>
              <w:t xml:space="preserve">Управляющий директор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Norman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Process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Oils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Malaysia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Plant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E59D8">
              <w:rPr>
                <w:bCs/>
                <w:iCs/>
                <w:sz w:val="24"/>
                <w:szCs w:val="24"/>
              </w:rPr>
              <w:t>Sdn.Bhd</w:t>
            </w:r>
            <w:proofErr w:type="spellEnd"/>
            <w:r w:rsidRPr="009E59D8">
              <w:rPr>
                <w:bCs/>
                <w:iCs/>
                <w:sz w:val="24"/>
                <w:szCs w:val="24"/>
              </w:rPr>
              <w:t>. (дочерняя компания Холдинга БХХ «ОРГХИМ»)</w:t>
            </w:r>
          </w:p>
          <w:p w:rsidR="00202D3B" w:rsidRDefault="00202D3B" w:rsidP="00202D3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</w:t>
            </w:r>
            <w:r w:rsidRPr="009E59D8">
              <w:rPr>
                <w:bCs/>
                <w:sz w:val="24"/>
                <w:szCs w:val="24"/>
              </w:rPr>
              <w:t>Опыт компании по локализации производства в Малайзии</w:t>
            </w:r>
            <w:r>
              <w:rPr>
                <w:bCs/>
                <w:sz w:val="24"/>
                <w:szCs w:val="24"/>
              </w:rPr>
              <w:t>»</w:t>
            </w:r>
          </w:p>
          <w:p w:rsidR="003527D9" w:rsidRDefault="003527D9" w:rsidP="00202D3B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F135C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6F135C" w:rsidRPr="003527D9" w:rsidRDefault="00B46295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07370A">
              <w:rPr>
                <w:b/>
                <w:bCs/>
                <w:sz w:val="24"/>
                <w:szCs w:val="24"/>
              </w:rPr>
              <w:t>:45</w:t>
            </w:r>
          </w:p>
        </w:tc>
        <w:tc>
          <w:tcPr>
            <w:tcW w:w="9056" w:type="dxa"/>
            <w:vAlign w:val="center"/>
          </w:tcPr>
          <w:p w:rsidR="00202D3B" w:rsidRDefault="00202D3B" w:rsidP="00202D3B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 w:rsidRPr="003527D9">
              <w:rPr>
                <w:b/>
                <w:bCs/>
                <w:iCs/>
                <w:sz w:val="24"/>
                <w:szCs w:val="24"/>
              </w:rPr>
              <w:t>Дмитрий МАЙОРОВ</w:t>
            </w:r>
            <w:r>
              <w:rPr>
                <w:b/>
                <w:bCs/>
                <w:iCs/>
                <w:sz w:val="24"/>
                <w:szCs w:val="24"/>
              </w:rPr>
              <w:t xml:space="preserve">, </w:t>
            </w:r>
            <w:r w:rsidRPr="009E59D8">
              <w:rPr>
                <w:bCs/>
                <w:iCs/>
                <w:sz w:val="24"/>
                <w:szCs w:val="24"/>
              </w:rPr>
              <w:t xml:space="preserve">Финансовый директор </w:t>
            </w:r>
            <w:r w:rsidR="00384F46">
              <w:rPr>
                <w:bCs/>
                <w:iCs/>
                <w:sz w:val="24"/>
                <w:szCs w:val="24"/>
              </w:rPr>
              <w:t xml:space="preserve">БХХ «ОРГХИМ» </w:t>
            </w:r>
            <w:r w:rsidRPr="009E59D8">
              <w:rPr>
                <w:bCs/>
                <w:iCs/>
                <w:sz w:val="24"/>
                <w:szCs w:val="24"/>
              </w:rPr>
              <w:t>и Директор синг</w:t>
            </w:r>
            <w:r>
              <w:rPr>
                <w:bCs/>
                <w:iCs/>
                <w:sz w:val="24"/>
                <w:szCs w:val="24"/>
              </w:rPr>
              <w:t xml:space="preserve">апурского подразделения </w:t>
            </w:r>
            <w:proofErr w:type="spellStart"/>
            <w:r>
              <w:rPr>
                <w:bCs/>
                <w:iCs/>
                <w:sz w:val="24"/>
                <w:szCs w:val="24"/>
              </w:rPr>
              <w:t>Оргхима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02D3B" w:rsidRDefault="00202D3B" w:rsidP="00202D3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</w:t>
            </w:r>
            <w:r w:rsidRPr="009E59D8">
              <w:rPr>
                <w:bCs/>
                <w:sz w:val="24"/>
                <w:szCs w:val="24"/>
              </w:rPr>
              <w:t>Особенности взаимодействия с малазийскими партнёрами в финансовой, налоговой сфере и аудите</w:t>
            </w:r>
            <w:r>
              <w:rPr>
                <w:bCs/>
                <w:sz w:val="24"/>
                <w:szCs w:val="24"/>
              </w:rPr>
              <w:t>»</w:t>
            </w:r>
          </w:p>
          <w:p w:rsidR="00FD6856" w:rsidRPr="006F135C" w:rsidRDefault="00FD6856" w:rsidP="00202D3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D90C89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D90C89" w:rsidRDefault="00B46295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7370A">
              <w:rPr>
                <w:b/>
                <w:bCs/>
                <w:sz w:val="24"/>
                <w:szCs w:val="24"/>
              </w:rPr>
              <w:t>:55</w:t>
            </w:r>
          </w:p>
        </w:tc>
        <w:tc>
          <w:tcPr>
            <w:tcW w:w="9056" w:type="dxa"/>
            <w:vAlign w:val="center"/>
          </w:tcPr>
          <w:p w:rsidR="006340A7" w:rsidRDefault="006340A7" w:rsidP="006340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135C">
              <w:rPr>
                <w:b/>
                <w:bCs/>
                <w:sz w:val="24"/>
                <w:szCs w:val="24"/>
              </w:rPr>
              <w:t>Дмитрий МОСОЛОВ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E11F5">
              <w:rPr>
                <w:bCs/>
                <w:sz w:val="24"/>
                <w:szCs w:val="24"/>
              </w:rPr>
              <w:t>Руководитель направления по международному развитию АО "Российский экспортный центр"</w:t>
            </w:r>
          </w:p>
          <w:p w:rsidR="00FD6856" w:rsidRDefault="006340A7" w:rsidP="00FD685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</w:t>
            </w:r>
            <w:r>
              <w:rPr>
                <w:bCs/>
                <w:sz w:val="24"/>
                <w:szCs w:val="24"/>
              </w:rPr>
              <w:t xml:space="preserve">О Группе РЭЦ, системе одного окна и нефинансовых мерах поддержки бизнеса» </w:t>
            </w:r>
          </w:p>
          <w:p w:rsidR="00FD6856" w:rsidRPr="00B12451" w:rsidRDefault="00FD6856" w:rsidP="001C7B59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C7B59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1C7B59" w:rsidRPr="007A380A" w:rsidRDefault="0007370A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16:10</w:t>
            </w:r>
          </w:p>
        </w:tc>
        <w:tc>
          <w:tcPr>
            <w:tcW w:w="9056" w:type="dxa"/>
            <w:vAlign w:val="center"/>
          </w:tcPr>
          <w:p w:rsidR="006340A7" w:rsidRDefault="006340A7" w:rsidP="006340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6F135C">
              <w:rPr>
                <w:b/>
                <w:bCs/>
                <w:sz w:val="24"/>
                <w:szCs w:val="24"/>
              </w:rPr>
              <w:t>Юрий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F135C">
              <w:rPr>
                <w:b/>
                <w:bCs/>
                <w:sz w:val="24"/>
                <w:szCs w:val="24"/>
              </w:rPr>
              <w:t>БОГАТЫРЁВ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F135C">
              <w:rPr>
                <w:bCs/>
                <w:sz w:val="24"/>
                <w:szCs w:val="24"/>
              </w:rPr>
              <w:t>Руководитель проекта по маркетингу АНО ДПО «Школа экспорта АО «РЭЦ»</w:t>
            </w:r>
          </w:p>
          <w:p w:rsidR="00D90C89" w:rsidRPr="00380820" w:rsidRDefault="006340A7" w:rsidP="006340A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выступления: «</w:t>
            </w:r>
            <w:r>
              <w:rPr>
                <w:sz w:val="24"/>
                <w:szCs w:val="24"/>
              </w:rPr>
              <w:t>Презентация продукта «Экспортное наставничество»</w:t>
            </w:r>
            <w:r>
              <w:rPr>
                <w:bCs/>
                <w:sz w:val="24"/>
                <w:szCs w:val="24"/>
              </w:rPr>
              <w:t xml:space="preserve">» </w:t>
            </w:r>
          </w:p>
        </w:tc>
      </w:tr>
      <w:tr w:rsidR="00B46295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B46295" w:rsidRDefault="0007370A" w:rsidP="009F099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16:15</w:t>
            </w:r>
          </w:p>
        </w:tc>
        <w:tc>
          <w:tcPr>
            <w:tcW w:w="9056" w:type="dxa"/>
            <w:vAlign w:val="center"/>
          </w:tcPr>
          <w:p w:rsidR="00B46295" w:rsidRPr="00B12451" w:rsidRDefault="003547F6" w:rsidP="00380820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BA508D">
              <w:rPr>
                <w:b/>
                <w:bCs/>
                <w:iCs/>
                <w:sz w:val="24"/>
                <w:szCs w:val="24"/>
              </w:rPr>
              <w:t>Вопросы и ответы</w:t>
            </w:r>
          </w:p>
        </w:tc>
      </w:tr>
      <w:tr w:rsidR="006340A7" w:rsidRPr="00BA508D" w:rsidTr="0031125D">
        <w:trPr>
          <w:trHeight w:val="1010"/>
        </w:trPr>
        <w:tc>
          <w:tcPr>
            <w:tcW w:w="1416" w:type="dxa"/>
            <w:vAlign w:val="center"/>
          </w:tcPr>
          <w:p w:rsidR="006340A7" w:rsidRDefault="006340A7" w:rsidP="00253316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9056" w:type="dxa"/>
            <w:vAlign w:val="center"/>
          </w:tcPr>
          <w:p w:rsidR="006340A7" w:rsidRPr="00B12451" w:rsidRDefault="006340A7" w:rsidP="00380820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Завершение вебинара </w:t>
            </w:r>
          </w:p>
        </w:tc>
      </w:tr>
    </w:tbl>
    <w:p w:rsidR="009F099B" w:rsidRPr="00BA508D" w:rsidRDefault="009F099B" w:rsidP="009F099B">
      <w:pPr>
        <w:spacing w:before="1"/>
        <w:ind w:left="110"/>
        <w:jc w:val="both"/>
        <w:rPr>
          <w:i/>
          <w:sz w:val="24"/>
          <w:szCs w:val="24"/>
        </w:rPr>
      </w:pPr>
    </w:p>
    <w:p w:rsidR="0051649E" w:rsidRDefault="0051649E" w:rsidP="009F099B">
      <w:pPr>
        <w:pStyle w:val="a3"/>
        <w:spacing w:before="3"/>
        <w:ind w:left="0"/>
        <w:jc w:val="both"/>
      </w:pPr>
    </w:p>
    <w:p w:rsidR="0051649E" w:rsidRDefault="0051649E" w:rsidP="00954324">
      <w:pPr>
        <w:pStyle w:val="a3"/>
        <w:spacing w:before="3"/>
        <w:ind w:left="720"/>
        <w:jc w:val="both"/>
      </w:pPr>
    </w:p>
    <w:p w:rsidR="0051649E" w:rsidRPr="00A15CD6" w:rsidRDefault="0051649E" w:rsidP="00954324">
      <w:pPr>
        <w:pStyle w:val="a3"/>
        <w:spacing w:before="3"/>
        <w:ind w:left="720"/>
        <w:jc w:val="both"/>
      </w:pPr>
    </w:p>
    <w:sectPr w:rsidR="0051649E" w:rsidRPr="00A15CD6" w:rsidSect="00C526B9">
      <w:headerReference w:type="first" r:id="rId10"/>
      <w:type w:val="continuous"/>
      <w:pgSz w:w="11900" w:h="16840"/>
      <w:pgMar w:top="780" w:right="740" w:bottom="28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89" w:rsidRDefault="00507489" w:rsidP="00372A6B">
      <w:r>
        <w:separator/>
      </w:r>
    </w:p>
  </w:endnote>
  <w:endnote w:type="continuationSeparator" w:id="0">
    <w:p w:rsidR="00507489" w:rsidRDefault="00507489" w:rsidP="0037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89" w:rsidRDefault="00507489" w:rsidP="00372A6B">
      <w:r>
        <w:separator/>
      </w:r>
    </w:p>
  </w:footnote>
  <w:footnote w:type="continuationSeparator" w:id="0">
    <w:p w:rsidR="00507489" w:rsidRDefault="00507489" w:rsidP="0037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B9" w:rsidRPr="00C526B9" w:rsidRDefault="009B6FA8" w:rsidP="009B6FA8">
    <w:pPr>
      <w:pStyle w:val="ab"/>
      <w:jc w:val="right"/>
    </w:pPr>
    <w:r>
      <w:t>Проект на 11.04</w:t>
    </w:r>
    <w:r w:rsidR="00C526B9">
      <w:t xml:space="preserve">.2024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81A"/>
    <w:multiLevelType w:val="hybridMultilevel"/>
    <w:tmpl w:val="ED3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9"/>
    <w:rsid w:val="00016D01"/>
    <w:rsid w:val="00065374"/>
    <w:rsid w:val="0007370A"/>
    <w:rsid w:val="00084F4E"/>
    <w:rsid w:val="0009309A"/>
    <w:rsid w:val="000B1F5E"/>
    <w:rsid w:val="000B56F8"/>
    <w:rsid w:val="000D4BF9"/>
    <w:rsid w:val="000D7D55"/>
    <w:rsid w:val="000E24B9"/>
    <w:rsid w:val="000F151D"/>
    <w:rsid w:val="001014EB"/>
    <w:rsid w:val="00107089"/>
    <w:rsid w:val="001104DA"/>
    <w:rsid w:val="00115852"/>
    <w:rsid w:val="001218EE"/>
    <w:rsid w:val="0012576D"/>
    <w:rsid w:val="00127B08"/>
    <w:rsid w:val="001826C8"/>
    <w:rsid w:val="00191826"/>
    <w:rsid w:val="001C7B59"/>
    <w:rsid w:val="001D47A1"/>
    <w:rsid w:val="001E11F5"/>
    <w:rsid w:val="001F5ED1"/>
    <w:rsid w:val="00202D3B"/>
    <w:rsid w:val="00235D81"/>
    <w:rsid w:val="002432B0"/>
    <w:rsid w:val="002500AE"/>
    <w:rsid w:val="002671FA"/>
    <w:rsid w:val="002735C5"/>
    <w:rsid w:val="00276C42"/>
    <w:rsid w:val="00286979"/>
    <w:rsid w:val="002903E2"/>
    <w:rsid w:val="002D4335"/>
    <w:rsid w:val="002E7AA9"/>
    <w:rsid w:val="0031125D"/>
    <w:rsid w:val="003360EC"/>
    <w:rsid w:val="003527D9"/>
    <w:rsid w:val="003547F6"/>
    <w:rsid w:val="00372A6B"/>
    <w:rsid w:val="003802E3"/>
    <w:rsid w:val="00380820"/>
    <w:rsid w:val="00384F46"/>
    <w:rsid w:val="00385CBD"/>
    <w:rsid w:val="003A711F"/>
    <w:rsid w:val="003B2140"/>
    <w:rsid w:val="003D499B"/>
    <w:rsid w:val="00412A43"/>
    <w:rsid w:val="004253D6"/>
    <w:rsid w:val="00456CEC"/>
    <w:rsid w:val="004609F5"/>
    <w:rsid w:val="00470EFE"/>
    <w:rsid w:val="004720C9"/>
    <w:rsid w:val="004C562E"/>
    <w:rsid w:val="004F47C5"/>
    <w:rsid w:val="004F60D6"/>
    <w:rsid w:val="00507489"/>
    <w:rsid w:val="00515649"/>
    <w:rsid w:val="0051649E"/>
    <w:rsid w:val="00521CC0"/>
    <w:rsid w:val="00522F5A"/>
    <w:rsid w:val="00524A56"/>
    <w:rsid w:val="00535D6C"/>
    <w:rsid w:val="0054011C"/>
    <w:rsid w:val="00552E67"/>
    <w:rsid w:val="00567917"/>
    <w:rsid w:val="00597E49"/>
    <w:rsid w:val="005A5ED2"/>
    <w:rsid w:val="005B3754"/>
    <w:rsid w:val="005C1014"/>
    <w:rsid w:val="005D0AFB"/>
    <w:rsid w:val="005E4523"/>
    <w:rsid w:val="006031BD"/>
    <w:rsid w:val="00622F37"/>
    <w:rsid w:val="006326E0"/>
    <w:rsid w:val="006340A7"/>
    <w:rsid w:val="0065435F"/>
    <w:rsid w:val="00665975"/>
    <w:rsid w:val="006B5B68"/>
    <w:rsid w:val="006F0676"/>
    <w:rsid w:val="006F135C"/>
    <w:rsid w:val="006F1D54"/>
    <w:rsid w:val="006F3A9B"/>
    <w:rsid w:val="007267AC"/>
    <w:rsid w:val="007762DD"/>
    <w:rsid w:val="00791F55"/>
    <w:rsid w:val="00795CF2"/>
    <w:rsid w:val="007A380A"/>
    <w:rsid w:val="007E6799"/>
    <w:rsid w:val="008005B2"/>
    <w:rsid w:val="00804A9E"/>
    <w:rsid w:val="0081759D"/>
    <w:rsid w:val="0082262C"/>
    <w:rsid w:val="008272D7"/>
    <w:rsid w:val="008321E8"/>
    <w:rsid w:val="00837D50"/>
    <w:rsid w:val="0086213A"/>
    <w:rsid w:val="008621E3"/>
    <w:rsid w:val="00862A0C"/>
    <w:rsid w:val="009012E7"/>
    <w:rsid w:val="009044F8"/>
    <w:rsid w:val="009435D1"/>
    <w:rsid w:val="00950218"/>
    <w:rsid w:val="00952EA4"/>
    <w:rsid w:val="00954324"/>
    <w:rsid w:val="00964A6F"/>
    <w:rsid w:val="00965040"/>
    <w:rsid w:val="00985E88"/>
    <w:rsid w:val="00992E96"/>
    <w:rsid w:val="009A61B7"/>
    <w:rsid w:val="009B6FA8"/>
    <w:rsid w:val="009C402D"/>
    <w:rsid w:val="009C5452"/>
    <w:rsid w:val="009D1A46"/>
    <w:rsid w:val="009E57BE"/>
    <w:rsid w:val="009E59D8"/>
    <w:rsid w:val="009F099B"/>
    <w:rsid w:val="009F4AD5"/>
    <w:rsid w:val="00A15CD6"/>
    <w:rsid w:val="00A15F7F"/>
    <w:rsid w:val="00A40310"/>
    <w:rsid w:val="00A60C35"/>
    <w:rsid w:val="00AA671A"/>
    <w:rsid w:val="00AC1E34"/>
    <w:rsid w:val="00AC7347"/>
    <w:rsid w:val="00AE7576"/>
    <w:rsid w:val="00B02AB2"/>
    <w:rsid w:val="00B05B11"/>
    <w:rsid w:val="00B12451"/>
    <w:rsid w:val="00B4364E"/>
    <w:rsid w:val="00B441B6"/>
    <w:rsid w:val="00B46295"/>
    <w:rsid w:val="00B70A9E"/>
    <w:rsid w:val="00B92105"/>
    <w:rsid w:val="00BA508D"/>
    <w:rsid w:val="00BD0726"/>
    <w:rsid w:val="00BD1C3E"/>
    <w:rsid w:val="00BD47FF"/>
    <w:rsid w:val="00BE311A"/>
    <w:rsid w:val="00BE6591"/>
    <w:rsid w:val="00C01074"/>
    <w:rsid w:val="00C265C3"/>
    <w:rsid w:val="00C3497B"/>
    <w:rsid w:val="00C50107"/>
    <w:rsid w:val="00C526B9"/>
    <w:rsid w:val="00C65AE1"/>
    <w:rsid w:val="00CB0051"/>
    <w:rsid w:val="00CF2478"/>
    <w:rsid w:val="00CF7EF8"/>
    <w:rsid w:val="00D35A61"/>
    <w:rsid w:val="00D75157"/>
    <w:rsid w:val="00D90C89"/>
    <w:rsid w:val="00D9347A"/>
    <w:rsid w:val="00D975AD"/>
    <w:rsid w:val="00DA7E01"/>
    <w:rsid w:val="00DB1D17"/>
    <w:rsid w:val="00DB5B77"/>
    <w:rsid w:val="00DF1296"/>
    <w:rsid w:val="00DF32F7"/>
    <w:rsid w:val="00E304E9"/>
    <w:rsid w:val="00E33C7A"/>
    <w:rsid w:val="00E34112"/>
    <w:rsid w:val="00E426E5"/>
    <w:rsid w:val="00E74D11"/>
    <w:rsid w:val="00E8500B"/>
    <w:rsid w:val="00EB5D22"/>
    <w:rsid w:val="00EC177C"/>
    <w:rsid w:val="00EF60B2"/>
    <w:rsid w:val="00F01DF1"/>
    <w:rsid w:val="00F11872"/>
    <w:rsid w:val="00F2296C"/>
    <w:rsid w:val="00F27EF7"/>
    <w:rsid w:val="00F35FC6"/>
    <w:rsid w:val="00F41A68"/>
    <w:rsid w:val="00F65D69"/>
    <w:rsid w:val="00F7561A"/>
    <w:rsid w:val="00F85C3C"/>
    <w:rsid w:val="00F912FE"/>
    <w:rsid w:val="00F91D5A"/>
    <w:rsid w:val="00FA54F7"/>
    <w:rsid w:val="00FD6856"/>
    <w:rsid w:val="00FF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7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6"/>
      <w:szCs w:val="26"/>
    </w:rPr>
  </w:style>
  <w:style w:type="paragraph" w:styleId="a5">
    <w:name w:val="Title"/>
    <w:basedOn w:val="a"/>
    <w:uiPriority w:val="1"/>
    <w:qFormat/>
    <w:pPr>
      <w:spacing w:before="2" w:line="402" w:lineRule="exact"/>
      <w:ind w:left="2757"/>
    </w:pPr>
    <w:rPr>
      <w:b/>
      <w:bCs/>
      <w:sz w:val="35"/>
      <w:szCs w:val="35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2A6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2A6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372A6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52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26B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52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26B9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526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6B9"/>
    <w:rPr>
      <w:rFonts w:ascii="Tahoma" w:eastAsia="Times New Roman" w:hAnsi="Tahoma" w:cs="Tahoma"/>
      <w:sz w:val="16"/>
      <w:szCs w:val="16"/>
      <w:lang w:val="ru-RU"/>
    </w:rPr>
  </w:style>
  <w:style w:type="character" w:customStyle="1" w:styleId="lewnzc">
    <w:name w:val="lewnzc"/>
    <w:basedOn w:val="a0"/>
    <w:rsid w:val="001014EB"/>
  </w:style>
  <w:style w:type="character" w:styleId="af1">
    <w:name w:val="Emphasis"/>
    <w:basedOn w:val="a0"/>
    <w:uiPriority w:val="20"/>
    <w:qFormat/>
    <w:rsid w:val="001014E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F3A9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031BD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rsid w:val="00DA7E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7E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7E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7E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7E0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27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3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6"/>
      <w:szCs w:val="26"/>
    </w:rPr>
  </w:style>
  <w:style w:type="paragraph" w:styleId="a5">
    <w:name w:val="Title"/>
    <w:basedOn w:val="a"/>
    <w:uiPriority w:val="1"/>
    <w:qFormat/>
    <w:pPr>
      <w:spacing w:before="2" w:line="402" w:lineRule="exact"/>
      <w:ind w:left="2757"/>
    </w:pPr>
    <w:rPr>
      <w:b/>
      <w:bCs/>
      <w:sz w:val="35"/>
      <w:szCs w:val="35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59"/>
    <w:rsid w:val="009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72A6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2A6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372A6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526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26B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C52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26B9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C526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26B9"/>
    <w:rPr>
      <w:rFonts w:ascii="Tahoma" w:eastAsia="Times New Roman" w:hAnsi="Tahoma" w:cs="Tahoma"/>
      <w:sz w:val="16"/>
      <w:szCs w:val="16"/>
      <w:lang w:val="ru-RU"/>
    </w:rPr>
  </w:style>
  <w:style w:type="character" w:customStyle="1" w:styleId="lewnzc">
    <w:name w:val="lewnzc"/>
    <w:basedOn w:val="a0"/>
    <w:rsid w:val="001014EB"/>
  </w:style>
  <w:style w:type="character" w:styleId="af1">
    <w:name w:val="Emphasis"/>
    <w:basedOn w:val="a0"/>
    <w:uiPriority w:val="20"/>
    <w:qFormat/>
    <w:rsid w:val="001014E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F3A9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031BD"/>
    <w:rPr>
      <w:rFonts w:ascii="Times New Roman" w:eastAsia="Times New Roman" w:hAnsi="Times New Roman" w:cs="Times New Roman"/>
      <w:sz w:val="26"/>
      <w:szCs w:val="26"/>
      <w:lang w:val="ru-RU"/>
    </w:rPr>
  </w:style>
  <w:style w:type="character" w:styleId="af2">
    <w:name w:val="annotation reference"/>
    <w:basedOn w:val="a0"/>
    <w:uiPriority w:val="99"/>
    <w:semiHidden/>
    <w:unhideWhenUsed/>
    <w:rsid w:val="00DA7E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A7E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A7E0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A7E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A7E01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EF09-0E83-40C5-9702-32997C66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Заседание Комм по меж сотруднич_6 июня 2023. Приложение.doc</vt:lpstr>
    </vt:vector>
  </TitlesOfParts>
  <Company>HP Inc.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Заседание Комм по меж сотруднич_6 июня 2023. Приложение.doc</dc:title>
  <dc:creator>Захарченко Никита Сергеевич</dc:creator>
  <cp:lastModifiedBy>Захарченко Никита Сергеевич</cp:lastModifiedBy>
  <cp:revision>5</cp:revision>
  <cp:lastPrinted>2024-04-11T11:02:00Z</cp:lastPrinted>
  <dcterms:created xsi:type="dcterms:W3CDTF">2024-04-15T14:10:00Z</dcterms:created>
  <dcterms:modified xsi:type="dcterms:W3CDTF">2024-04-15T14:12:00Z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Word</vt:lpwstr>
  </property>
  <property fmtid="{D5CDD505-2E9C-101B-9397-08002B2CF9AE}" pid="4" name="LastSaved">
    <vt:filetime>2023-06-30T00:00:00Z</vt:filetime>
  </property>
</Properties>
</file>